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FD" w:rsidRDefault="008C2FFD" w:rsidP="008C2FFD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13F56"/>
          <w:sz w:val="28"/>
          <w:szCs w:val="24"/>
          <w:lang w:eastAsia="ru-RU"/>
        </w:rPr>
      </w:pPr>
      <w:r w:rsidRPr="008C2FFD">
        <w:rPr>
          <w:rFonts w:ascii="Times New Roman" w:eastAsia="Times New Roman" w:hAnsi="Times New Roman" w:cs="Times New Roman"/>
          <w:color w:val="013F56"/>
          <w:sz w:val="28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8C2FFD">
        <w:rPr>
          <w:rFonts w:ascii="Times New Roman" w:eastAsia="Times New Roman" w:hAnsi="Times New Roman" w:cs="Times New Roman"/>
          <w:color w:val="013F56"/>
          <w:sz w:val="28"/>
          <w:szCs w:val="24"/>
          <w:lang w:eastAsia="ru-RU"/>
        </w:rPr>
        <w:t>Калмиинская</w:t>
      </w:r>
      <w:proofErr w:type="spellEnd"/>
      <w:r w:rsidRPr="008C2FFD">
        <w:rPr>
          <w:rFonts w:ascii="Times New Roman" w:eastAsia="Times New Roman" w:hAnsi="Times New Roman" w:cs="Times New Roman"/>
          <w:color w:val="013F56"/>
          <w:sz w:val="28"/>
          <w:szCs w:val="24"/>
          <w:lang w:eastAsia="ru-RU"/>
        </w:rPr>
        <w:t xml:space="preserve"> основная общеобразовательная школа» Тукаевского муниципального района Республики Татарстан</w:t>
      </w:r>
    </w:p>
    <w:p w:rsidR="008C2FFD" w:rsidRDefault="008C2FFD" w:rsidP="008C2FF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13F56"/>
          <w:sz w:val="28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C2FFD" w:rsidTr="008C2FFD">
        <w:tc>
          <w:tcPr>
            <w:tcW w:w="4785" w:type="dxa"/>
          </w:tcPr>
          <w:p w:rsidR="008C2FFD" w:rsidRDefault="008C2FFD" w:rsidP="008C2F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13F56"/>
                <w:sz w:val="2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13F56"/>
                <w:sz w:val="28"/>
                <w:szCs w:val="24"/>
                <w:lang w:eastAsia="ru-RU"/>
              </w:rPr>
              <w:t>Принят</w:t>
            </w:r>
            <w:proofErr w:type="gramEnd"/>
            <w:r>
              <w:rPr>
                <w:rFonts w:ascii="Times New Roman" w:eastAsia="Times New Roman" w:hAnsi="Times New Roman" w:cs="Times New Roman"/>
                <w:color w:val="013F56"/>
                <w:sz w:val="28"/>
                <w:szCs w:val="24"/>
                <w:lang w:eastAsia="ru-RU"/>
              </w:rPr>
              <w:t>:</w:t>
            </w:r>
          </w:p>
          <w:p w:rsidR="008C2FFD" w:rsidRDefault="008C2FFD" w:rsidP="008C2F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13F56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3F56"/>
                <w:sz w:val="28"/>
                <w:szCs w:val="24"/>
                <w:lang w:eastAsia="ru-RU"/>
              </w:rPr>
              <w:t>Общее собрание членов клуба</w:t>
            </w:r>
          </w:p>
          <w:p w:rsidR="008C2FFD" w:rsidRPr="008C2FFD" w:rsidRDefault="008C2FFD" w:rsidP="008C2FF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13F56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3F56"/>
                <w:sz w:val="28"/>
                <w:szCs w:val="24"/>
                <w:lang w:eastAsia="ru-RU"/>
              </w:rPr>
              <w:t xml:space="preserve">№1 от 10.10.2020  </w:t>
            </w:r>
          </w:p>
          <w:p w:rsidR="008C2FFD" w:rsidRDefault="008C2FFD" w:rsidP="008C2F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13F56"/>
                <w:sz w:val="28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8C2FFD" w:rsidRDefault="008C2FFD" w:rsidP="008C2F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13F56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3F56"/>
                <w:sz w:val="28"/>
                <w:szCs w:val="24"/>
                <w:lang w:eastAsia="ru-RU"/>
              </w:rPr>
              <w:t>Утверждено</w:t>
            </w:r>
          </w:p>
          <w:p w:rsidR="008C2FFD" w:rsidRDefault="008C2FFD" w:rsidP="008C2FF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13F56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3F56"/>
                <w:sz w:val="28"/>
                <w:szCs w:val="24"/>
                <w:lang w:eastAsia="ru-RU"/>
              </w:rPr>
              <w:t>Директор школы     Р.Р.Фролова</w:t>
            </w:r>
          </w:p>
        </w:tc>
      </w:tr>
    </w:tbl>
    <w:p w:rsidR="008C2FFD" w:rsidRDefault="008C2FFD" w:rsidP="008C2FFD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13F56"/>
          <w:sz w:val="56"/>
          <w:szCs w:val="24"/>
          <w:lang w:eastAsia="ru-RU"/>
        </w:rPr>
      </w:pPr>
    </w:p>
    <w:p w:rsidR="008C2FFD" w:rsidRDefault="008C2FFD" w:rsidP="008C2FFD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13F56"/>
          <w:sz w:val="56"/>
          <w:szCs w:val="24"/>
          <w:lang w:eastAsia="ru-RU"/>
        </w:rPr>
      </w:pPr>
    </w:p>
    <w:p w:rsidR="008C2FFD" w:rsidRDefault="008C2FFD" w:rsidP="008C2FFD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13F56"/>
          <w:sz w:val="56"/>
          <w:szCs w:val="24"/>
          <w:lang w:eastAsia="ru-RU"/>
        </w:rPr>
      </w:pPr>
      <w:r w:rsidRPr="008C2FFD">
        <w:rPr>
          <w:rFonts w:ascii="Times New Roman" w:eastAsia="Times New Roman" w:hAnsi="Times New Roman" w:cs="Times New Roman"/>
          <w:b/>
          <w:color w:val="013F56"/>
          <w:sz w:val="56"/>
          <w:szCs w:val="24"/>
          <w:lang w:eastAsia="ru-RU"/>
        </w:rPr>
        <w:t>Устав</w:t>
      </w:r>
      <w:r w:rsidRPr="008C2FFD">
        <w:rPr>
          <w:rFonts w:ascii="Times New Roman" w:eastAsia="Times New Roman" w:hAnsi="Times New Roman" w:cs="Times New Roman"/>
          <w:b/>
          <w:color w:val="013F56"/>
          <w:sz w:val="56"/>
          <w:szCs w:val="24"/>
          <w:lang w:eastAsia="ru-RU"/>
        </w:rPr>
        <w:br/>
        <w:t>Школьного спортивного клуба</w:t>
      </w:r>
      <w:r w:rsidRPr="008C2FFD">
        <w:rPr>
          <w:rFonts w:ascii="Times New Roman" w:eastAsia="Times New Roman" w:hAnsi="Times New Roman" w:cs="Times New Roman"/>
          <w:b/>
          <w:color w:val="013F56"/>
          <w:sz w:val="56"/>
          <w:szCs w:val="24"/>
          <w:lang w:eastAsia="ru-RU"/>
        </w:rPr>
        <w:br/>
        <w:t>"Барс"</w:t>
      </w:r>
    </w:p>
    <w:p w:rsidR="008C2FFD" w:rsidRDefault="008C2FFD">
      <w:pPr>
        <w:rPr>
          <w:rFonts w:ascii="Times New Roman" w:eastAsia="Times New Roman" w:hAnsi="Times New Roman" w:cs="Times New Roman"/>
          <w:b/>
          <w:color w:val="013F56"/>
          <w:sz w:val="5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13F56"/>
          <w:sz w:val="56"/>
          <w:szCs w:val="24"/>
          <w:lang w:eastAsia="ru-RU"/>
        </w:rPr>
        <w:br w:type="page"/>
      </w:r>
    </w:p>
    <w:p w:rsidR="008C2FFD" w:rsidRPr="008C2FFD" w:rsidRDefault="008C2FFD" w:rsidP="008C2FF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</w:pP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lastRenderedPageBreak/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1. Общие положения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1.1.  Школьный спортивный клуб "Барс",  в   дальнейшем   именуемое "ШСК", является некоммерческой организацией, не имеющей своей целью извлечение прибыли..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1.2.   ШСК "Барс"  является  общественной организацией, основанной на членстве.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1.3.  Полное наименование: Муниципальное бюджетное общеобразовательное учреждение «</w:t>
      </w:r>
      <w:proofErr w:type="spell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Калмиинская</w:t>
      </w:r>
      <w:proofErr w:type="spell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 xml:space="preserve"> основная общеобразовательная школа» Тукаевского муниципального района</w:t>
      </w:r>
      <w:r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 xml:space="preserve"> Р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еспублики Татарстан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Сокращенное наименование: МБОУ «</w:t>
      </w:r>
      <w:proofErr w:type="spell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Калмиинская</w:t>
      </w:r>
      <w:proofErr w:type="spell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 xml:space="preserve"> ООШ» Тукаевского муниципального района РТ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1.4.  ШСК,  выполняя  свои  уставные  задачи,  действует  на основе Конституции Российской Федерации, Федерального  закона  "Об  общественных объединениях", Гражданского кодекса Российской Федерации, Закона РФ “Об образовании в РФ", Закона РФ “О физической культуре и спорте в Российской Федерации”, настоящего устава, руководствуется  общепризнанными  международными  принципами, нормами   и стандартами.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1.5.   Деятельность  ШСК основывается  на  принципах  добровольности, равноправия всех его участников, самоуправления и законности.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1.6. ШСК может  иметь  символику, название, эмблему, флаги, вымпелы, единую спортивную форму и иные знаки отличия.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1.7.   ШСК осуществляет  деятельность,   предусмотренную  уставом,  на территории школы 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№ 276.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  1.8. ШСК может  вести  эту  деятельность  вне  территории  школы  в  порядке,  предусмотренном  действующим законодательством.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  1.9.  Местонахождение руководящего органа (Совета ШСК): ГБОУ СОШ  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 xml:space="preserve">     1.10.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нести обязанности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 xml:space="preserve"> и ответственность, быть истцом и ответчиком в суде, иметь самостоятельный финансовый баланс. 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2. Цели и задачи ШСК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2.1. Основной целью ШСК "Барс" является организация и совершенствование спортивно-массовой работы в школе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 xml:space="preserve">  ,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 xml:space="preserve"> пропаганда здорового образа жизни, укрепление здоровья обучающихся, повышение их работоспособности, повышение спортивного мастерства членов ШСК. 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 xml:space="preserve">2.2. 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Достижение указанной цели осуществляется посредством решения следующих стоящих перед ШСК задач: 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- создание условий для развития массовых и индивидуальных форм физкультурно-оздоровительной и спортивной работы в школе; 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-       организация различных форм спортивной жизни среди обучающихся школы;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 xml:space="preserve">-      привлечение обучающихся школы к объединению на основе общности интересов  в 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lastRenderedPageBreak/>
        <w:t>команды по различным видам спорта;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 xml:space="preserve"> -    воспитание у 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обучающихся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 xml:space="preserve"> школы  устойчивого интереса к  систематическим занятиям физической культурой, спортом, туризмом, к здоровому образу жизни.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 xml:space="preserve">2.3. 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Для достижения указанной цели ШСК осуществляет следующие виды деятельности: 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создание сети физкультурного актива во всех классах школы;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содействие открытию спортивных секций;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агитационная работа в области физкультуры и спорта, информирование обучающихся о развитии спортивного движения;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проведение спортивно-массовых мероприятий, соревнований среди обучающихся школы и с воспитанниками других клубов;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создание и подготовка команд воспитанников ШСК по различным видам спорта, для участия в соревнованиях различного уровня;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внедрение физической культуры в быт обучающихся, проведение спортивно-массовой и оздоровительной работы в школе;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организация активного спортивно-оздоровительного отдыха обучающихся. 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Помимо перечисленных видов деятельности ШСК может осуществлять иную, не противоречащую уставу, деятельность. 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2.4. В своей деятельности ШСК активно взаимодействует с общественными организациями, а также молодежными. 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2.5. ШСК может иметь свою символику, название, эмблему, единую спортивную форму и иные знаки отличия.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3. Права ШСК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3.1. ШСК  имеет  право  в   порядке,   предусмотренном   действующим законодательством: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- свободно распространять информацию о своей деятельности;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- участвовать в выработке решений  органов управления школой;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- проводить собрания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.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 xml:space="preserve">     - 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п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  - осуществлять иные полномочия, предусмотренные законами об общественных объединениях;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  развитием спорта;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- поддерживать прямые  контакты и связи  с другими  спортивными организациями и клубами;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3.2. ШСК может осуществлять иные права, предусмотренные  действующим законодательством РФ, и соответствующие уставным целям и задачам ШСК.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4. Обязанности ШСК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lastRenderedPageBreak/>
        <w:t xml:space="preserve">    4.1. ШСК 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обязан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: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- соблюдать законодательство Российской Федерации, общепризнанные принципы и  нормы, касающиеся сферы своей деятельности, а также нормы, предусмотренные  настоящим   уставом и иными учредительными документами;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 -  ежегодно информировать общественность  о своей деятельности.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5. Участники ШСК, их права и обязанности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5.1. Членами ШСК  могут  быть физические лица,  достигшие  возраста 8  лет.       Юридические лица могут быть участниками ШСК.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5.2. Прием в члены ШСК производится решением Совета ШСК на основании личных заявлений лиц, желающих стать членами ШСК.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 xml:space="preserve">    5.4. 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Члены ШСК имеют право: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- бесплатно пользоваться спортивным инвентарем, оборудованием и сооружениями, а также методическими пособиями,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- получать консультации от преподавателей ШСК,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- избирать и быть избранными в Совет ШСК,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- систематически проходить медицинское обследование,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  - вносить предложения по совершенствованию работы ШСК,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- принимать участие в общих собраниях;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- избирать и быть избранным  в  руководящие  и  контрольно-ревизионный органы ШСК;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 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  -  получать информацию о планируемых ШСК мероприятиях;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- участвовать во всех мероприятиях, проводимых ШСК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5.5. Члены ШСК обязаны: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- соблюдать Устав ШСК,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  - выполнять решения руководящих органов ШСК;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-  активно участвовать в работе органов, в которые они избраны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.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 xml:space="preserve">-  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с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облюдать правила техники безопасности при проведении занятий,  установленный порядок работы ШСК,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- бережно относиться к спортивному инвентарю, оборудованию, сооружениям и иному имуществу,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- показывать личный пример здорового образа жизни.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6. Руководящие органы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                                                         6.1. Общее собрание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6.1.1 Руководящим   органом  ШСК   является   общее   собрание участников, созываемое Советом ШСК не реже одного раза в год.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 6.1.2.  Внеочередное общее собрание может  быть  созвано  по   требованию не менее чем одной трети участников ШСК.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 xml:space="preserve">    6.1.3. Инициаторы проведения общего  собрания обязаны известить  об  этом собрании 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lastRenderedPageBreak/>
        <w:t>всех участников ШСК.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 6.1.4.  Общее собрание правомочно: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если в  его  работе  принимают  участие  более  половины  участников ШСК, направивших в Совет ШСК  уведомление  согласно  настоящему уставу;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если количество присутствующих на собрании меньше при условии, что  имеются  документы,  подтверждающие  приглашение  на  общее собрание  всех  участников  ШСК,  направивших   в  Совет  ШСК уведомление согласно настоящему уставу.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 6.1.5. Все  решения принимаются  простым большинством  голосов от числа присутствующих на общем собрании участников.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 6.1.6.  К исключительной компетенции общего собрания относятся: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реорганизация и ликвидация ШСК;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утверждение устава, внесение изменений и дополнений в устав;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выбор членов Совета ШСК;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утверждение ежегодного отчета Совета ШСК;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избрание контрольно-ревизионной комиссии.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                             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                         6.2. Совет ШСК, Председатель Совета ШСК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 6.2.1. Органом  самоуправления ШСК  является  Совет ШСК, избираемый общим собранием  на  3  года  и  подотчетный  общему собранию участников.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 6.1.3.  Число членов совета не может быть менее трех человек.  Члены Совета ШСК из своего состава выбирают председателя совета на  срок действия полномочий совета.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 6.2.4. Совет  ШСК  осуществляет   права   и   исполняет   обязанности от имени ШСК.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 6.2.5. Совет ШСК решает все вопросы, связанные с деятельностью ШСК,  кроме тех, что отнесены к исключительной компетенции общего собрания.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 xml:space="preserve">   6.2.6. Содействует реализации инициатив воспитанников во </w:t>
      </w:r>
      <w:proofErr w:type="spell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внеучебной</w:t>
      </w:r>
      <w:proofErr w:type="spell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 xml:space="preserve"> деятельности: изучает интересы и потребности школьников в сфере </w:t>
      </w:r>
      <w:proofErr w:type="spell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внеучебной</w:t>
      </w:r>
      <w:proofErr w:type="spell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 6.2.7.В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 xml:space="preserve">   6.2.8.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  и 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вне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 xml:space="preserve"> </w:t>
      </w:r>
      <w:proofErr w:type="gramStart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ее</w:t>
      </w:r>
      <w:proofErr w:type="gramEnd"/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t>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 6.2.9.  Все решения принимаются простым большинством голосов от общего числа членов Совета ШСК.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 6.2.10. Председатель Совета ШСК выполняет организационно-распорядительные функции, непосредственно  представляет Движение   в   органах   государственной   власти,   органах местного самоуправления, организациях и общественных объединениях.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 6.2.11.  Председатель организует подготовку и проведение заседаний Совета ШСК.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 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lastRenderedPageBreak/>
        <w:br/>
        <w:t>7.  Порядок внесения дополнений и изменений в устав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 7.1.   Изменения и дополнения в устав вносят  по  решению  общего  собрания участников.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 7.2.   Изменения и дополнения в уставе  ШСК приобретают  силу с момента принятие решения о внесении изменений и дополнений в  устав на общем собрании  участников ШСК..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8. Реорганизация и ликвидация ШСК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8.1. Реорганизацию   ШСК   (слияние,   присоединение,    разделение, выделение или ликвидацию) осуществляют по решению общего собрания.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8.2. Ликвидируют ШСК по решению общего собрания либо по решению суда в порядке, установленном законодательством.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8.3. Имущество,  оставшееся  в  результате  ликвидации  Движения,   после удовлетворения требований кредиторов  направляют  на  цели,  определяемые решением общего собрания о ликвидации Движения, а  в  спорных   случаях - решением суда.</w:t>
      </w:r>
      <w:r w:rsidRPr="008C2FFD">
        <w:rPr>
          <w:rFonts w:ascii="Times New Roman" w:eastAsia="Times New Roman" w:hAnsi="Times New Roman" w:cs="Times New Roman"/>
          <w:color w:val="013F56"/>
          <w:sz w:val="24"/>
          <w:szCs w:val="24"/>
          <w:lang w:eastAsia="ru-RU"/>
        </w:rPr>
        <w:br/>
        <w:t>     8.4.  Все  дела  ликвидированного  ШСК   (учредительные   документы, протоколы, приказы и т.п.) передают по описи в архив.</w:t>
      </w:r>
    </w:p>
    <w:p w:rsidR="00734C5D" w:rsidRPr="008C2FFD" w:rsidRDefault="00734C5D" w:rsidP="008C2FFD">
      <w:pPr>
        <w:rPr>
          <w:rFonts w:ascii="Times New Roman" w:hAnsi="Times New Roman" w:cs="Times New Roman"/>
          <w:sz w:val="24"/>
          <w:szCs w:val="24"/>
        </w:rPr>
      </w:pPr>
    </w:p>
    <w:sectPr w:rsidR="00734C5D" w:rsidRPr="008C2FFD" w:rsidSect="0073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F43C1"/>
    <w:multiLevelType w:val="multilevel"/>
    <w:tmpl w:val="19AE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535322"/>
    <w:multiLevelType w:val="multilevel"/>
    <w:tmpl w:val="06F0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F46E58"/>
    <w:multiLevelType w:val="multilevel"/>
    <w:tmpl w:val="0CDE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C2FFD"/>
    <w:rsid w:val="00734C5D"/>
    <w:rsid w:val="008C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C5D"/>
  </w:style>
  <w:style w:type="paragraph" w:styleId="2">
    <w:name w:val="heading 2"/>
    <w:basedOn w:val="a"/>
    <w:link w:val="20"/>
    <w:uiPriority w:val="9"/>
    <w:qFormat/>
    <w:rsid w:val="008C2F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C2F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2F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2F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C2F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C2FF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C2FF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C2FF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8C2F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2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FF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C2F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7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460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1312">
                      <w:marLeft w:val="0"/>
                      <w:marRight w:val="0"/>
                      <w:marTop w:val="0"/>
                      <w:marBottom w:val="7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3899974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468637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2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1618</Words>
  <Characters>9228</Characters>
  <Application>Microsoft Office Word</Application>
  <DocSecurity>0</DocSecurity>
  <Lines>76</Lines>
  <Paragraphs>21</Paragraphs>
  <ScaleCrop>false</ScaleCrop>
  <Company/>
  <LinksUpToDate>false</LinksUpToDate>
  <CharactersWithSpaces>10825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2021-02-18T06:22:00Z</dcterms:created>
  <dcterms:modified xsi:type="dcterms:W3CDTF">2021-02-18T06:27:00Z</dcterms:modified>
</cp:coreProperties>
</file>